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bidi w:val="0"/>
        <w:spacing w:line="240" w:lineRule="auto"/>
        <w:jc w:val="center"/>
        <w:rPr>
          <w:rFonts w:hint="eastAsia" w:ascii="宋体" w:hAnsi="宋体" w:eastAsia="宋体" w:cs="宋体"/>
          <w:sz w:val="28"/>
          <w:szCs w:val="22"/>
          <w:lang w:val="en-US" w:eastAsia="zh-Hans"/>
        </w:rPr>
      </w:pPr>
      <w:r>
        <w:rPr>
          <w:rFonts w:hint="eastAsia" w:ascii="宋体" w:hAnsi="宋体" w:eastAsia="宋体" w:cs="宋体"/>
          <w:sz w:val="28"/>
          <w:szCs w:val="22"/>
          <w:lang w:val="en-US" w:eastAsia="zh-Hans"/>
        </w:rPr>
        <w:t>中法建交六十周年</w:t>
      </w:r>
    </w:p>
    <w:p>
      <w:pPr>
        <w:pStyle w:val="2"/>
        <w:bidi w:val="0"/>
        <w:spacing w:line="240" w:lineRule="auto"/>
        <w:jc w:val="center"/>
        <w:rPr>
          <w:rFonts w:hint="eastAsia" w:ascii="宋体" w:hAnsi="宋体" w:eastAsia="宋体" w:cs="宋体"/>
          <w:sz w:val="28"/>
          <w:szCs w:val="22"/>
          <w:lang w:val="en-US" w:eastAsia="zh-Hans"/>
        </w:rPr>
      </w:pPr>
      <w:r>
        <w:rPr>
          <w:rFonts w:hint="eastAsia" w:ascii="宋体" w:hAnsi="宋体" w:eastAsia="宋体" w:cs="宋体"/>
          <w:sz w:val="28"/>
          <w:szCs w:val="22"/>
          <w:lang w:val="en-US" w:eastAsia="zh-Hans"/>
        </w:rPr>
        <w:t>“从巴黎到武汉”世界大师原作版画展</w:t>
      </w:r>
    </w:p>
    <w:p>
      <w:pPr>
        <w:rPr>
          <w:rFonts w:hint="eastAsia"/>
          <w:b/>
          <w:bCs/>
          <w:sz w:val="24"/>
          <w:szCs w:val="24"/>
          <w:lang w:val="en-US" w:eastAsia="zh-Hans"/>
        </w:rPr>
      </w:pPr>
      <w:r>
        <w:rPr>
          <w:rFonts w:hint="eastAsia"/>
          <w:b/>
          <w:bCs/>
          <w:sz w:val="24"/>
          <w:szCs w:val="24"/>
          <w:lang w:val="en-US" w:eastAsia="zh-Hans"/>
        </w:rPr>
        <w:t>前</w:t>
      </w:r>
      <w:r>
        <w:rPr>
          <w:rFonts w:hint="default"/>
          <w:b/>
          <w:bCs/>
          <w:sz w:val="24"/>
          <w:szCs w:val="24"/>
          <w:lang w:eastAsia="zh-Hans"/>
        </w:rPr>
        <w:t xml:space="preserve">  </w:t>
      </w:r>
      <w:r>
        <w:rPr>
          <w:rFonts w:hint="eastAsia"/>
          <w:b/>
          <w:bCs/>
          <w:sz w:val="24"/>
          <w:szCs w:val="24"/>
          <w:lang w:val="en-US" w:eastAsia="zh-Hans"/>
        </w:rPr>
        <w:t>言</w:t>
      </w:r>
    </w:p>
    <w:p>
      <w:pPr>
        <w:rPr>
          <w:rFonts w:hint="eastAsia"/>
          <w:b/>
          <w:bCs/>
          <w:sz w:val="21"/>
          <w:szCs w:val="21"/>
          <w:lang w:val="en-US" w:eastAsia="zh-Hans"/>
        </w:rPr>
      </w:pPr>
    </w:p>
    <w:p>
      <w:pPr>
        <w:rPr>
          <w:rFonts w:hint="eastAsia" w:asciiTheme="minorEastAsia" w:hAnsiTheme="minorEastAsia" w:eastAsiaTheme="minorEastAsia" w:cstheme="minorEastAsia"/>
          <w:b/>
          <w:bCs/>
          <w:sz w:val="21"/>
          <w:szCs w:val="21"/>
          <w:lang w:val="en-US" w:eastAsia="zh-Hans"/>
        </w:rPr>
      </w:pPr>
      <w:r>
        <w:rPr>
          <w:rFonts w:hint="eastAsia" w:asciiTheme="minorEastAsia" w:hAnsiTheme="minorEastAsia" w:eastAsiaTheme="minorEastAsia" w:cstheme="minorEastAsia"/>
          <w:b/>
          <w:bCs/>
          <w:sz w:val="21"/>
          <w:szCs w:val="21"/>
          <w:lang w:val="en-US" w:eastAsia="zh-Hans"/>
        </w:rPr>
        <w:t>当我们站在中法建交60周年的重要节点回望，不仅能看到两国在政治、经济、科技等领域取得的显著成就，更能感受到双方在文化艺术领域日益紧密的交流与合作。为庆祝这一里程碑，我们策划了《从巴黎到武汉——世界大师原作版画展》，旨在通过艺术的形式，展现中法文化的魅力，推动两国人民的相互理解和友谊。</w:t>
      </w:r>
    </w:p>
    <w:p>
      <w:pPr>
        <w:rPr>
          <w:rFonts w:hint="eastAsia" w:asciiTheme="minorEastAsia" w:hAnsiTheme="minorEastAsia" w:eastAsiaTheme="minorEastAsia" w:cstheme="minorEastAsia"/>
          <w:b/>
          <w:bCs/>
          <w:sz w:val="21"/>
          <w:szCs w:val="21"/>
          <w:lang w:val="en-US" w:eastAsia="zh-Hans"/>
        </w:rPr>
      </w:pPr>
    </w:p>
    <w:p>
      <w:pPr>
        <w:rPr>
          <w:rFonts w:hint="eastAsia" w:asciiTheme="minorEastAsia" w:hAnsiTheme="minorEastAsia" w:eastAsiaTheme="minorEastAsia" w:cstheme="minorEastAsia"/>
          <w:b/>
          <w:bCs/>
          <w:sz w:val="21"/>
          <w:szCs w:val="21"/>
          <w:lang w:val="en-US" w:eastAsia="zh-Hans"/>
        </w:rPr>
      </w:pPr>
      <w:r>
        <w:rPr>
          <w:rFonts w:hint="eastAsia" w:asciiTheme="minorEastAsia" w:hAnsiTheme="minorEastAsia" w:eastAsiaTheme="minorEastAsia" w:cstheme="minorEastAsia"/>
          <w:b/>
          <w:bCs/>
          <w:sz w:val="21"/>
          <w:szCs w:val="21"/>
          <w:lang w:val="en-US" w:eastAsia="zh-Hans"/>
        </w:rPr>
        <w:t>版画，这一古老而独特的艺术形式，以其细腻的线条、丰富的色彩和深刻的内涵，记录了人类文明的历程。它不仅是艺术家的创造力和技艺的结晶，更是历史和文化的重要载体。本次展览精选了中法两国艺术家的原作版画作品，这些作品不仅反映了各自国家在不同历史时期的重大事件和社会变迁，也展现了艺术家们对世界的独到见解和深刻思考。此次展览汇集了来自巴黎和武汉，乃至世界各地的版画大师的原作，旨在展现版画艺术的魅力和价值，让观众在欣赏作品的同时，感受到中法文化的独特魅力和深厚底蕴。</w:t>
      </w:r>
    </w:p>
    <w:p>
      <w:pPr>
        <w:rPr>
          <w:rFonts w:hint="eastAsia" w:asciiTheme="minorEastAsia" w:hAnsiTheme="minorEastAsia" w:eastAsiaTheme="minorEastAsia" w:cstheme="minorEastAsia"/>
          <w:b/>
          <w:bCs/>
          <w:sz w:val="21"/>
          <w:szCs w:val="21"/>
          <w:lang w:val="en-US" w:eastAsia="zh-Hans"/>
        </w:rPr>
      </w:pPr>
    </w:p>
    <w:p>
      <w:pPr>
        <w:rPr>
          <w:rFonts w:hint="eastAsia" w:asciiTheme="minorEastAsia" w:hAnsiTheme="minorEastAsia" w:eastAsiaTheme="minorEastAsia" w:cstheme="minorEastAsia"/>
          <w:b/>
          <w:bCs/>
          <w:sz w:val="21"/>
          <w:szCs w:val="21"/>
          <w:lang w:val="en-US" w:eastAsia="zh-Hans"/>
        </w:rPr>
      </w:pPr>
      <w:r>
        <w:rPr>
          <w:rFonts w:hint="eastAsia" w:asciiTheme="minorEastAsia" w:hAnsiTheme="minorEastAsia" w:eastAsiaTheme="minorEastAsia" w:cstheme="minorEastAsia"/>
          <w:b/>
          <w:bCs/>
          <w:sz w:val="21"/>
          <w:szCs w:val="21"/>
          <w:lang w:val="en-US" w:eastAsia="zh-Hans"/>
        </w:rPr>
        <w:t>中法两国，一个拥有东方魅力，一个彰显西方风采。从巴黎的浪漫街头到武汉的活力都市，从塞纳河畔的古典艺术到长江之滨的现代创新，两个城市、两个国家，通过艺术的桥梁紧密相连。本次展览以版画为媒介，让我们共同感受跨越时空的艺术对话。</w:t>
      </w:r>
      <w:r>
        <w:rPr>
          <w:rFonts w:hint="default" w:asciiTheme="minorEastAsia" w:hAnsiTheme="minorEastAsia" w:eastAsiaTheme="minorEastAsia" w:cstheme="minorEastAsia"/>
          <w:b/>
          <w:bCs/>
          <w:sz w:val="21"/>
          <w:szCs w:val="21"/>
          <w:lang w:eastAsia="zh-Hans"/>
        </w:rPr>
        <w:t>通过艺术作品的交流，展示两国艺术家的创作才华与艺术风采，促进中法艺术文化的深度交流与合作，拓宽双方艺术界的视野，增进两国人民对彼此文化的了解与尊重。</w:t>
      </w:r>
    </w:p>
    <w:p>
      <w:pPr>
        <w:rPr>
          <w:rFonts w:hint="eastAsia" w:asciiTheme="minorEastAsia" w:hAnsiTheme="minorEastAsia" w:eastAsiaTheme="minorEastAsia" w:cstheme="minorEastAsia"/>
          <w:b/>
          <w:bCs/>
          <w:sz w:val="21"/>
          <w:szCs w:val="21"/>
          <w:lang w:val="en-US" w:eastAsia="zh-Hans"/>
        </w:rPr>
      </w:pPr>
    </w:p>
    <w:p>
      <w:pPr>
        <w:rPr>
          <w:rFonts w:hint="eastAsia" w:asciiTheme="minorEastAsia" w:hAnsiTheme="minorEastAsia" w:eastAsiaTheme="minorEastAsia" w:cstheme="minorEastAsia"/>
          <w:b/>
          <w:bCs/>
          <w:sz w:val="21"/>
          <w:szCs w:val="21"/>
          <w:lang w:val="en-US" w:eastAsia="zh-Hans"/>
        </w:rPr>
      </w:pPr>
      <w:r>
        <w:rPr>
          <w:rFonts w:hint="eastAsia" w:asciiTheme="minorEastAsia" w:hAnsiTheme="minorEastAsia" w:cstheme="minorEastAsia"/>
          <w:b/>
          <w:bCs/>
          <w:sz w:val="21"/>
          <w:szCs w:val="21"/>
          <w:lang w:val="en-US" w:eastAsia="zh-Hans"/>
        </w:rPr>
        <w:t>以</w:t>
      </w:r>
      <w:r>
        <w:rPr>
          <w:rFonts w:hint="eastAsia" w:asciiTheme="minorEastAsia" w:hAnsiTheme="minorEastAsia" w:eastAsiaTheme="minorEastAsia" w:cstheme="minorEastAsia"/>
          <w:b/>
          <w:bCs/>
          <w:sz w:val="21"/>
          <w:szCs w:val="21"/>
          <w:lang w:val="en-US" w:eastAsia="zh-Hans"/>
        </w:rPr>
        <w:t>这些作品</w:t>
      </w:r>
      <w:r>
        <w:rPr>
          <w:rFonts w:hint="eastAsia" w:asciiTheme="minorEastAsia" w:hAnsiTheme="minorEastAsia" w:cstheme="minorEastAsia"/>
          <w:b/>
          <w:bCs/>
          <w:sz w:val="21"/>
          <w:szCs w:val="21"/>
          <w:lang w:val="en-US" w:eastAsia="zh-Hans"/>
        </w:rPr>
        <w:t>为载体</w:t>
      </w:r>
      <w:r>
        <w:rPr>
          <w:rFonts w:hint="eastAsia" w:asciiTheme="minorEastAsia" w:hAnsiTheme="minorEastAsia" w:eastAsiaTheme="minorEastAsia" w:cstheme="minorEastAsia"/>
          <w:b/>
          <w:bCs/>
          <w:sz w:val="21"/>
          <w:szCs w:val="21"/>
          <w:lang w:val="en-US" w:eastAsia="zh-Hans"/>
        </w:rPr>
        <w:t>，我们可以看到中法两国在各自的发展历程中所取得的辉煌成就，也可以感受到两国人民在追求美好生活、促进世界和平与发展方面的共同愿望。希望通过这次展览，能够进一步推动中法两国在文化艺术领域的交流与合作，让两国人民在欣赏彼此文化的同时，增进相互了解和友谊。我们相信，艺术的力量能够超越国界、超越语言，成为连接不同文化和心灵的纽带。</w:t>
      </w:r>
    </w:p>
    <w:p>
      <w:pPr>
        <w:rPr>
          <w:rFonts w:hint="eastAsia" w:asciiTheme="minorEastAsia" w:hAnsiTheme="minorEastAsia" w:eastAsiaTheme="minorEastAsia" w:cstheme="minorEastAsia"/>
          <w:b/>
          <w:bCs/>
          <w:sz w:val="21"/>
          <w:szCs w:val="21"/>
          <w:lang w:val="en-US" w:eastAsia="zh-Hans"/>
        </w:rPr>
      </w:pPr>
    </w:p>
    <w:p>
      <w:pPr>
        <w:rPr>
          <w:rFonts w:hint="eastAsia" w:asciiTheme="minorEastAsia" w:hAnsiTheme="minorEastAsia" w:eastAsiaTheme="minorEastAsia" w:cstheme="minorEastAsia"/>
          <w:b/>
          <w:bCs/>
          <w:sz w:val="21"/>
          <w:szCs w:val="21"/>
          <w:lang w:val="en-US" w:eastAsia="zh-Hans"/>
        </w:rPr>
      </w:pPr>
      <w:r>
        <w:rPr>
          <w:rFonts w:hint="eastAsia" w:asciiTheme="minorEastAsia" w:hAnsiTheme="minorEastAsia" w:cstheme="minorEastAsia"/>
          <w:b/>
          <w:bCs/>
          <w:sz w:val="21"/>
          <w:szCs w:val="21"/>
          <w:lang w:val="en-US" w:eastAsia="zh-Hans"/>
        </w:rPr>
        <w:t>此次展览展出地点湖北美术学院美术馆</w:t>
      </w:r>
      <w:r>
        <w:rPr>
          <w:rFonts w:hint="default" w:asciiTheme="minorEastAsia" w:hAnsiTheme="minorEastAsia" w:cstheme="minorEastAsia"/>
          <w:b/>
          <w:bCs/>
          <w:sz w:val="21"/>
          <w:szCs w:val="21"/>
          <w:lang w:eastAsia="zh-Hans"/>
        </w:rPr>
        <w:t>，</w:t>
      </w:r>
      <w:r>
        <w:rPr>
          <w:rFonts w:hint="eastAsia" w:asciiTheme="minorEastAsia" w:hAnsiTheme="minorEastAsia" w:cstheme="minorEastAsia"/>
          <w:b/>
          <w:bCs/>
          <w:sz w:val="21"/>
          <w:szCs w:val="21"/>
          <w:lang w:val="en-US" w:eastAsia="zh-Hans"/>
        </w:rPr>
        <w:t>地处武汉市的文化艺术中心昙华林艺术区</w:t>
      </w:r>
      <w:r>
        <w:rPr>
          <w:rFonts w:hint="default" w:asciiTheme="minorEastAsia" w:hAnsiTheme="minorEastAsia" w:cstheme="minorEastAsia"/>
          <w:b/>
          <w:bCs/>
          <w:sz w:val="21"/>
          <w:szCs w:val="21"/>
          <w:lang w:eastAsia="zh-Hans"/>
        </w:rPr>
        <w:t>。</w:t>
      </w:r>
      <w:r>
        <w:rPr>
          <w:rFonts w:hint="eastAsia" w:asciiTheme="minorEastAsia" w:hAnsiTheme="minorEastAsia" w:eastAsiaTheme="minorEastAsia" w:cstheme="minorEastAsia"/>
          <w:b/>
          <w:bCs/>
          <w:sz w:val="21"/>
          <w:szCs w:val="21"/>
          <w:lang w:val="en-US" w:eastAsia="zh-Hans"/>
        </w:rPr>
        <w:t>武汉，这座历史悠久、文化底蕴深厚的城市，以其独特的艺术气质和包容开放的文化氛围，成为艺术家们创作的热土。</w:t>
      </w:r>
      <w:r>
        <w:rPr>
          <w:rFonts w:hint="eastAsia" w:asciiTheme="minorEastAsia" w:hAnsiTheme="minorEastAsia" w:cstheme="minorEastAsia"/>
          <w:b/>
          <w:bCs/>
          <w:sz w:val="21"/>
          <w:szCs w:val="21"/>
          <w:lang w:val="en-US" w:eastAsia="zh-Hans"/>
        </w:rPr>
        <w:t>而巴黎</w:t>
      </w:r>
      <w:r>
        <w:rPr>
          <w:rFonts w:hint="default" w:asciiTheme="minorEastAsia" w:hAnsiTheme="minorEastAsia" w:cstheme="minorEastAsia"/>
          <w:b/>
          <w:bCs/>
          <w:sz w:val="21"/>
          <w:szCs w:val="21"/>
          <w:lang w:eastAsia="zh-Hans"/>
        </w:rPr>
        <w:t>，</w:t>
      </w:r>
      <w:r>
        <w:rPr>
          <w:rFonts w:hint="eastAsia" w:asciiTheme="minorEastAsia" w:hAnsiTheme="minorEastAsia" w:eastAsiaTheme="minorEastAsia" w:cstheme="minorEastAsia"/>
          <w:b/>
          <w:bCs/>
          <w:sz w:val="21"/>
          <w:szCs w:val="21"/>
          <w:lang w:val="en-US" w:eastAsia="zh-Hans"/>
        </w:rPr>
        <w:t>这座被誉为“世界艺术之都”的城市，</w:t>
      </w:r>
      <w:r>
        <w:rPr>
          <w:rFonts w:hint="eastAsia" w:asciiTheme="minorEastAsia" w:hAnsiTheme="minorEastAsia" w:cstheme="minorEastAsia"/>
          <w:b/>
          <w:bCs/>
          <w:sz w:val="21"/>
          <w:szCs w:val="21"/>
          <w:lang w:val="en-US" w:eastAsia="zh-Hans"/>
        </w:rPr>
        <w:t>也</w:t>
      </w:r>
      <w:r>
        <w:rPr>
          <w:rFonts w:hint="eastAsia" w:asciiTheme="minorEastAsia" w:hAnsiTheme="minorEastAsia" w:eastAsiaTheme="minorEastAsia" w:cstheme="minorEastAsia"/>
          <w:b/>
          <w:bCs/>
          <w:sz w:val="21"/>
          <w:szCs w:val="21"/>
          <w:lang w:val="en-US" w:eastAsia="zh-Hans"/>
        </w:rPr>
        <w:t>以其丰富的艺术资源和开放的文化氛围，吸引了无数艺术家前来追梦。此次展览将巴黎和武汉紧密联系在一起，通过艺术的桥梁，让两座城市、两个国家、两种文化在交流中相互借鉴、相互融合。</w:t>
      </w:r>
    </w:p>
    <w:p>
      <w:pPr>
        <w:rPr>
          <w:rFonts w:hint="eastAsia" w:asciiTheme="minorEastAsia" w:hAnsiTheme="minorEastAsia" w:eastAsiaTheme="minorEastAsia" w:cstheme="minorEastAsia"/>
          <w:b/>
          <w:bCs/>
          <w:sz w:val="21"/>
          <w:szCs w:val="21"/>
          <w:lang w:val="en-US" w:eastAsia="zh-Hans"/>
        </w:rPr>
      </w:pPr>
    </w:p>
    <w:p>
      <w:pPr>
        <w:rPr>
          <w:rFonts w:hint="eastAsia"/>
          <w:lang w:val="en-US" w:eastAsia="zh-CN"/>
        </w:rPr>
      </w:pPr>
      <w:r>
        <w:rPr>
          <w:rFonts w:hint="eastAsia" w:asciiTheme="minorEastAsia" w:hAnsiTheme="minorEastAsia" w:cstheme="minorEastAsia"/>
          <w:b/>
          <w:bCs/>
          <w:sz w:val="21"/>
          <w:szCs w:val="21"/>
          <w:lang w:val="en-US" w:eastAsia="zh-Hans"/>
        </w:rPr>
        <w:t>此次展览活动</w:t>
      </w:r>
      <w:r>
        <w:rPr>
          <w:rFonts w:hint="default" w:asciiTheme="minorEastAsia" w:hAnsiTheme="minorEastAsia" w:eastAsiaTheme="minorEastAsia" w:cstheme="minorEastAsia"/>
          <w:b/>
          <w:bCs/>
          <w:sz w:val="21"/>
          <w:szCs w:val="21"/>
          <w:lang w:eastAsia="zh-Hans"/>
        </w:rPr>
        <w:t>立足于版画艺术领域</w:t>
      </w:r>
      <w:r>
        <w:rPr>
          <w:rFonts w:hint="default" w:asciiTheme="minorEastAsia" w:hAnsiTheme="minorEastAsia" w:cstheme="minorEastAsia"/>
          <w:b/>
          <w:bCs/>
          <w:sz w:val="21"/>
          <w:szCs w:val="21"/>
          <w:lang w:eastAsia="zh-Hans"/>
        </w:rPr>
        <w:t>，</w:t>
      </w:r>
      <w:r>
        <w:rPr>
          <w:rFonts w:hint="eastAsia" w:asciiTheme="minorEastAsia" w:hAnsiTheme="minorEastAsia" w:cstheme="minorEastAsia"/>
          <w:b/>
          <w:bCs/>
          <w:sz w:val="21"/>
          <w:szCs w:val="21"/>
          <w:lang w:val="en-US" w:eastAsia="zh-Hans"/>
        </w:rPr>
        <w:t>为</w:t>
      </w:r>
      <w:r>
        <w:rPr>
          <w:rFonts w:hint="default" w:asciiTheme="minorEastAsia" w:hAnsiTheme="minorEastAsia" w:eastAsiaTheme="minorEastAsia" w:cstheme="minorEastAsia"/>
          <w:b/>
          <w:bCs/>
          <w:sz w:val="21"/>
          <w:szCs w:val="21"/>
          <w:lang w:eastAsia="zh-Hans"/>
        </w:rPr>
        <w:t>湖北美术学院</w:t>
      </w:r>
      <w:r>
        <w:rPr>
          <w:rFonts w:hint="eastAsia" w:asciiTheme="minorEastAsia" w:hAnsiTheme="minorEastAsia" w:cstheme="minorEastAsia"/>
          <w:b/>
          <w:bCs/>
          <w:sz w:val="21"/>
          <w:szCs w:val="21"/>
          <w:lang w:val="en-US" w:eastAsia="zh-Hans"/>
        </w:rPr>
        <w:t>师生</w:t>
      </w:r>
      <w:r>
        <w:rPr>
          <w:rFonts w:hint="default" w:asciiTheme="minorEastAsia" w:hAnsiTheme="minorEastAsia" w:eastAsiaTheme="minorEastAsia" w:cstheme="minorEastAsia"/>
          <w:b/>
          <w:bCs/>
          <w:sz w:val="21"/>
          <w:szCs w:val="21"/>
          <w:lang w:eastAsia="zh-Hans"/>
        </w:rPr>
        <w:t>与</w:t>
      </w:r>
      <w:r>
        <w:rPr>
          <w:rFonts w:hint="eastAsia" w:asciiTheme="minorEastAsia" w:hAnsiTheme="minorEastAsia" w:cstheme="minorEastAsia"/>
          <w:b/>
          <w:bCs/>
          <w:sz w:val="21"/>
          <w:szCs w:val="21"/>
          <w:lang w:val="en-US" w:eastAsia="zh-Hans"/>
        </w:rPr>
        <w:t>法国艺术家搭建了对话与交流的平台</w:t>
      </w:r>
      <w:r>
        <w:rPr>
          <w:rFonts w:hint="default" w:asciiTheme="minorEastAsia" w:hAnsiTheme="minorEastAsia" w:eastAsiaTheme="minorEastAsia" w:cstheme="minorEastAsia"/>
          <w:b/>
          <w:bCs/>
          <w:sz w:val="21"/>
          <w:szCs w:val="21"/>
          <w:lang w:eastAsia="zh-Hans"/>
        </w:rPr>
        <w:t>，同时也是学院美术馆站在国际视野的高度，</w:t>
      </w:r>
      <w:r>
        <w:rPr>
          <w:rFonts w:hint="eastAsia" w:asciiTheme="minorEastAsia" w:hAnsiTheme="minorEastAsia" w:cstheme="minorEastAsia"/>
          <w:b/>
          <w:bCs/>
          <w:sz w:val="21"/>
          <w:szCs w:val="21"/>
          <w:lang w:val="en-US" w:eastAsia="zh-Hans"/>
        </w:rPr>
        <w:t>深入推广艺术和美育</w:t>
      </w:r>
      <w:r>
        <w:rPr>
          <w:rFonts w:hint="default" w:asciiTheme="minorEastAsia" w:hAnsiTheme="minorEastAsia" w:eastAsiaTheme="minorEastAsia" w:cstheme="minorEastAsia"/>
          <w:b/>
          <w:bCs/>
          <w:sz w:val="21"/>
          <w:szCs w:val="21"/>
          <w:lang w:eastAsia="zh-Hans"/>
        </w:rPr>
        <w:t>责任使命的一次践行。展览的成功举办</w:t>
      </w:r>
      <w:r>
        <w:rPr>
          <w:rFonts w:hint="default" w:asciiTheme="minorEastAsia" w:hAnsiTheme="minorEastAsia" w:cstheme="minorEastAsia"/>
          <w:b/>
          <w:bCs/>
          <w:sz w:val="21"/>
          <w:szCs w:val="21"/>
          <w:lang w:eastAsia="zh-Hans"/>
        </w:rPr>
        <w:t>，</w:t>
      </w:r>
      <w:r>
        <w:rPr>
          <w:rFonts w:hint="eastAsia" w:asciiTheme="minorEastAsia" w:hAnsiTheme="minorEastAsia" w:cstheme="minorEastAsia"/>
          <w:b/>
          <w:bCs/>
          <w:sz w:val="21"/>
          <w:szCs w:val="21"/>
          <w:lang w:val="en-US" w:eastAsia="zh-Hans"/>
        </w:rPr>
        <w:t>既</w:t>
      </w:r>
      <w:r>
        <w:rPr>
          <w:rFonts w:hint="default" w:asciiTheme="minorEastAsia" w:hAnsiTheme="minorEastAsia" w:eastAsiaTheme="minorEastAsia" w:cstheme="minorEastAsia"/>
          <w:b/>
          <w:bCs/>
          <w:sz w:val="21"/>
          <w:szCs w:val="21"/>
          <w:lang w:eastAsia="zh-Hans"/>
        </w:rPr>
        <w:t>是两国长期友好合作的卓越成果，也是</w:t>
      </w:r>
      <w:r>
        <w:rPr>
          <w:rFonts w:hint="eastAsia" w:asciiTheme="minorEastAsia" w:hAnsiTheme="minorEastAsia" w:cstheme="minorEastAsia"/>
          <w:b/>
          <w:bCs/>
          <w:sz w:val="21"/>
          <w:szCs w:val="21"/>
          <w:lang w:val="en-US" w:eastAsia="zh-Hans"/>
        </w:rPr>
        <w:t>学院</w:t>
      </w:r>
      <w:r>
        <w:rPr>
          <w:rFonts w:hint="default" w:asciiTheme="minorEastAsia" w:hAnsiTheme="minorEastAsia" w:eastAsiaTheme="minorEastAsia" w:cstheme="minorEastAsia"/>
          <w:b/>
          <w:bCs/>
          <w:sz w:val="21"/>
          <w:szCs w:val="21"/>
          <w:lang w:eastAsia="zh-Hans"/>
        </w:rPr>
        <w:t>新时代文化教育交流的重要窗口。</w:t>
      </w:r>
      <w:r>
        <w:rPr>
          <w:rFonts w:hint="default" w:asciiTheme="minorEastAsia" w:hAnsiTheme="minorEastAsia" w:cstheme="minorEastAsia"/>
          <w:b/>
          <w:bCs/>
          <w:sz w:val="21"/>
          <w:szCs w:val="21"/>
          <w:lang w:eastAsia="zh-Hans"/>
        </w:rPr>
        <w:t>在中法建交60周年之际，</w:t>
      </w:r>
      <w:r>
        <w:rPr>
          <w:rFonts w:hint="eastAsia" w:asciiTheme="minorEastAsia" w:hAnsiTheme="minorEastAsia" w:cstheme="minorEastAsia"/>
          <w:b/>
          <w:bCs/>
          <w:sz w:val="21"/>
          <w:szCs w:val="21"/>
          <w:lang w:val="en-US" w:eastAsia="zh-Hans"/>
        </w:rPr>
        <w:t>湖北美术学院将以此次展览为契机</w:t>
      </w:r>
      <w:r>
        <w:rPr>
          <w:rFonts w:hint="default" w:asciiTheme="minorEastAsia" w:hAnsiTheme="minorEastAsia" w:cstheme="minorEastAsia"/>
          <w:b/>
          <w:bCs/>
          <w:sz w:val="21"/>
          <w:szCs w:val="21"/>
          <w:lang w:eastAsia="zh-Hans"/>
        </w:rPr>
        <w:t>，</w:t>
      </w:r>
      <w:r>
        <w:rPr>
          <w:rFonts w:hint="default" w:asciiTheme="minorEastAsia" w:hAnsiTheme="minorEastAsia" w:cstheme="minorEastAsia"/>
          <w:b/>
          <w:bCs/>
          <w:sz w:val="21"/>
          <w:szCs w:val="21"/>
          <w:lang w:eastAsia="zh-Hans"/>
        </w:rPr>
        <w:t>拓宽国际交流渠道，</w:t>
      </w:r>
      <w:r>
        <w:rPr>
          <w:rFonts w:hint="default" w:asciiTheme="minorEastAsia" w:hAnsiTheme="minorEastAsia" w:cstheme="minorEastAsia"/>
          <w:b/>
          <w:bCs/>
          <w:sz w:val="21"/>
          <w:szCs w:val="21"/>
          <w:lang w:eastAsia="zh-Hans"/>
        </w:rPr>
        <w:t>为两国文化艺术交流推出创新形式，强化文化互鉴，建构友谊桥梁。</w:t>
      </w:r>
      <w:r>
        <w:rPr>
          <w:rFonts w:hint="eastAsia" w:asciiTheme="minorEastAsia" w:hAnsiTheme="minorEastAsia" w:eastAsiaTheme="minorEastAsia" w:cstheme="minorEastAsia"/>
          <w:b/>
          <w:bCs/>
          <w:sz w:val="21"/>
          <w:szCs w:val="21"/>
          <w:lang w:val="en-US" w:eastAsia="zh-Hans"/>
        </w:rPr>
        <w:t>让我们共同期待这次展览能够成为中法文化交流史上的一段佳话，为中法友谊注入新的活力。</w:t>
      </w:r>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汉仪书宋二KW"/>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00000000" w:csb1="00000000"/>
  </w:font>
  <w:font w:name="Arial">
    <w:panose1 w:val="020B0604020202020204"/>
    <w:charset w:val="01"/>
    <w:family w:val="swiss"/>
    <w:pitch w:val="default"/>
    <w:sig w:usb0="00000000" w:usb1="00000000" w:usb2="00000000" w:usb3="00000000" w:csb0="00000000" w:csb1="00000000"/>
  </w:font>
  <w:font w:name="黑体">
    <w:altName w:val="汉仪中黑KW"/>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00000000" w:usb1="00000000" w:usb2="00000000" w:usb3="00000000" w:csb0="00000000" w:csb1="00000000"/>
  </w:font>
  <w:font w:name="Symbol">
    <w:altName w:val="Kingsoft Sign"/>
    <w:panose1 w:val="05050102010706020507"/>
    <w:charset w:val="02"/>
    <w:family w:val="roman"/>
    <w:pitch w:val="default"/>
    <w:sig w:usb0="00000000" w:usb1="00000000" w:usb2="00000000" w:usb3="00000000" w:csb0="80000000" w:csb1="00000000"/>
  </w:font>
  <w:font w:name="Calibri">
    <w:altName w:val="Helvetica Neue"/>
    <w:panose1 w:val="020F0502020204030204"/>
    <w:charset w:val="00"/>
    <w:family w:val="swiss"/>
    <w:pitch w:val="default"/>
    <w:sig w:usb0="00000000" w:usb1="00000000" w:usb2="00000001" w:usb3="00000000" w:csb0="0000019F" w:csb1="00000000"/>
  </w:font>
  <w:font w:name="Helvetica Neue">
    <w:panose1 w:val="02000503000000020004"/>
    <w:charset w:val="00"/>
    <w:family w:val="auto"/>
    <w:pitch w:val="default"/>
    <w:sig w:usb0="00000000" w:usb1="00000000" w:usb2="00000000" w:usb3="00000000" w:csb0="00000000" w:csb1="00000000"/>
  </w:font>
  <w:font w:name="汉仪书宋二KW">
    <w:panose1 w:val="00020600040101010101"/>
    <w:charset w:val="86"/>
    <w:family w:val="auto"/>
    <w:pitch w:val="default"/>
    <w:sig w:usb0="00000000" w:usb1="00000000" w:usb2="00000000" w:usb3="00000000" w:csb0="00160000" w:csb1="00000000"/>
  </w:font>
  <w:font w:name="Arial">
    <w:panose1 w:val="020B0604020202020204"/>
    <w:charset w:val="00"/>
    <w:family w:val="swiss"/>
    <w:pitch w:val="default"/>
    <w:sig w:usb0="00000000" w:usb1="00000000" w:usb2="00000000" w:usb3="00000000" w:csb0="00000000" w:csb1="00000000"/>
  </w:font>
  <w:font w:name="黑体">
    <w:altName w:val="汉仪中黑KW"/>
    <w:panose1 w:val="02010609060101010101"/>
    <w:charset w:val="00"/>
    <w:family w:val="auto"/>
    <w:pitch w:val="default"/>
    <w:sig w:usb0="00000000" w:usb1="00000000" w:usb2="00000016" w:usb3="00000000" w:csb0="00040001" w:csb1="00000000"/>
  </w:font>
  <w:font w:name="汉仪中黑KW">
    <w:panose1 w:val="00020600040101010101"/>
    <w:charset w:val="86"/>
    <w:family w:val="auto"/>
    <w:pitch w:val="default"/>
    <w:sig w:usb0="00000000" w:usb1="00000000" w:usb2="00000000" w:usb3="00000000" w:csb0="00160000" w:csb1="00000000"/>
  </w:font>
  <w:font w:name="Kingsoft Sign">
    <w:panose1 w:val="05050102010706020507"/>
    <w:charset w:val="00"/>
    <w:family w:val="auto"/>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5E5D73B8"/>
    <w:rsid w:val="85FF220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keepNext/>
      <w:keepLines/>
      <w:spacing w:before="260" w:beforeLines="0" w:beforeAutospacing="0" w:after="260" w:afterLines="0" w:afterAutospacing="0" w:line="413" w:lineRule="auto"/>
      <w:outlineLvl w:val="1"/>
    </w:pPr>
    <w:rPr>
      <w:rFonts w:ascii="Arial" w:hAnsi="Arial" w:eastAsia="黑体"/>
      <w:b/>
      <w:sz w:val="32"/>
    </w:rPr>
  </w:style>
  <w:style w:type="character" w:default="1" w:styleId="4">
    <w:name w:val="Default Paragraph Font"/>
    <w:semiHidden/>
    <w:qFormat/>
    <w:uiPriority w:val="0"/>
  </w:style>
  <w:style w:type="table" w:default="1" w:styleId="3">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Office_5.1.1.7676_F1E327BC-269C-435d-A152-05C5408002CA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2024-03-23T08:00:00Z</dcterms:created>
  <dc:creator>洛琳Miki18071771521</dc:creator>
  <cp:lastModifiedBy>WPS_1528183734</cp:lastModifiedBy>
  <dcterms:modified xsi:type="dcterms:W3CDTF">2024-03-23T21:08:50Z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2052-5.1.1.7676</vt:lpwstr>
  </property>
  <property fmtid="{D5CDD505-2E9C-101B-9397-08002B2CF9AE}" pid="3" name="ICV">
    <vt:lpwstr>0DB3E71FCE02021FAC3AFD65105BD8BF_41</vt:lpwstr>
  </property>
</Properties>
</file>