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66" w:rsidRPr="0047340E" w:rsidRDefault="00E00F66" w:rsidP="00E00F66">
      <w:pPr>
        <w:widowControl/>
        <w:spacing w:line="288" w:lineRule="auto"/>
        <w:jc w:val="center"/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</w:pPr>
      <w:r w:rsidRPr="0047340E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外交学院</w:t>
      </w:r>
      <w:r w:rsidRPr="00EA44AB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2015年</w:t>
      </w:r>
      <w:r w:rsidRPr="0047340E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硕士研究生入学考试参考书目</w:t>
      </w:r>
    </w:p>
    <w:p w:rsidR="00E00F66" w:rsidRPr="0047340E" w:rsidRDefault="00E00F66" w:rsidP="00E00F66">
      <w:pPr>
        <w:widowControl/>
        <w:spacing w:line="288" w:lineRule="auto"/>
        <w:rPr>
          <w:rFonts w:ascii="宋体" w:hAnsi="宋体" w:cs="宋体" w:hint="eastAsia"/>
          <w:b/>
          <w:bCs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710法学综合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①《宪法》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（第三版）</w:t>
      </w:r>
      <w:r w:rsidRPr="00B108F4">
        <w:rPr>
          <w:rFonts w:ascii="宋体" w:hAnsi="宋体" w:cs="宋体"/>
          <w:color w:val="000000"/>
          <w:kern w:val="0"/>
          <w:sz w:val="24"/>
        </w:rPr>
        <w:t>，周叶中主编，高等教育出版社、北京大学出版社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，2011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②《民法》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（第四版）</w:t>
      </w:r>
      <w:r w:rsidRPr="00B108F4">
        <w:rPr>
          <w:rFonts w:ascii="宋体" w:hAnsi="宋体" w:cs="宋体"/>
          <w:color w:val="000000"/>
          <w:kern w:val="0"/>
          <w:sz w:val="24"/>
        </w:rPr>
        <w:t>，魏振瀛主编，北京大学出版社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</w:t>
      </w:r>
      <w:r w:rsidRPr="00B108F4">
        <w:rPr>
          <w:rFonts w:ascii="宋体" w:hAnsi="宋体" w:cs="宋体"/>
          <w:color w:val="000000"/>
          <w:kern w:val="0"/>
          <w:sz w:val="24"/>
        </w:rPr>
        <w:t>高等教育出版社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，2010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③《民事诉讼法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学</w:t>
      </w:r>
      <w:r w:rsidRPr="00B108F4">
        <w:rPr>
          <w:rFonts w:ascii="宋体" w:hAnsi="宋体" w:cs="宋体"/>
          <w:color w:val="000000"/>
          <w:kern w:val="0"/>
          <w:sz w:val="24"/>
        </w:rPr>
        <w:t>》，江伟主编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、傅郁林副主</w:t>
      </w:r>
      <w:r w:rsidRPr="00B108F4">
        <w:rPr>
          <w:rFonts w:hint="eastAsia"/>
          <w:color w:val="000000"/>
          <w:sz w:val="24"/>
        </w:rPr>
        <w:t>编，</w:t>
      </w:r>
      <w:r w:rsidRPr="00B108F4">
        <w:rPr>
          <w:rFonts w:ascii="宋体" w:hAnsi="宋体" w:cs="宋体"/>
          <w:color w:val="000000"/>
          <w:kern w:val="0"/>
          <w:sz w:val="24"/>
        </w:rPr>
        <w:t>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，2012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④《刑法》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（第五版）</w:t>
      </w:r>
      <w:r w:rsidRPr="00B108F4">
        <w:rPr>
          <w:rFonts w:ascii="宋体" w:hAnsi="宋体" w:cs="宋体"/>
          <w:color w:val="000000"/>
          <w:kern w:val="0"/>
          <w:sz w:val="24"/>
        </w:rPr>
        <w:t>，高铭暄、马克昌主编，北京大学出版社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</w:t>
      </w:r>
      <w:r w:rsidRPr="00B108F4">
        <w:rPr>
          <w:rFonts w:ascii="宋体" w:hAnsi="宋体" w:cs="宋体"/>
          <w:color w:val="000000"/>
          <w:kern w:val="0"/>
          <w:sz w:val="24"/>
        </w:rPr>
        <w:t>高等教育出版社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，2011</w:t>
      </w:r>
      <w:r w:rsidRPr="00B108F4">
        <w:rPr>
          <w:rFonts w:ascii="宋体" w:hAnsi="宋体" w:cs="宋体"/>
          <w:color w:val="000000"/>
          <w:kern w:val="0"/>
          <w:sz w:val="24"/>
        </w:rPr>
        <w:t>年版。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801国际法专业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①《国际法》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（第四版）</w:t>
      </w:r>
      <w:r w:rsidRPr="00B108F4">
        <w:rPr>
          <w:rFonts w:ascii="宋体" w:hAnsi="宋体" w:cs="宋体"/>
          <w:color w:val="000000"/>
          <w:kern w:val="0"/>
          <w:sz w:val="24"/>
        </w:rPr>
        <w:t>，邵津主编，北京大学出版社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</w:t>
      </w:r>
      <w:r w:rsidRPr="00B108F4">
        <w:rPr>
          <w:rFonts w:ascii="宋体" w:hAnsi="宋体" w:cs="宋体"/>
          <w:color w:val="000000"/>
          <w:kern w:val="0"/>
          <w:sz w:val="24"/>
        </w:rPr>
        <w:t>高等教育出版社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，2011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②《国际私法》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（第三版）</w:t>
      </w:r>
      <w:r w:rsidRPr="00B108F4">
        <w:rPr>
          <w:rFonts w:ascii="宋体" w:hAnsi="宋体" w:cs="宋体"/>
          <w:color w:val="000000"/>
          <w:kern w:val="0"/>
          <w:sz w:val="24"/>
        </w:rPr>
        <w:t>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李双元</w:t>
      </w:r>
      <w:r w:rsidRPr="00B108F4">
        <w:rPr>
          <w:rFonts w:ascii="宋体" w:hAnsi="宋体" w:cs="宋体"/>
          <w:color w:val="000000"/>
          <w:kern w:val="0"/>
          <w:sz w:val="24"/>
        </w:rPr>
        <w:t>主编，北京大学出版社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，2012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③《国际经济法》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（第三版）</w:t>
      </w:r>
      <w:r w:rsidRPr="00B108F4">
        <w:rPr>
          <w:rFonts w:ascii="宋体" w:hAnsi="宋体" w:cs="宋体"/>
          <w:color w:val="000000"/>
          <w:kern w:val="0"/>
          <w:sz w:val="24"/>
        </w:rPr>
        <w:t>，余劲松、吴志攀主编，北京大学出版社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</w:t>
      </w:r>
      <w:r w:rsidRPr="00B108F4">
        <w:rPr>
          <w:rFonts w:ascii="宋体" w:hAnsi="宋体" w:cs="宋体"/>
          <w:color w:val="000000"/>
          <w:kern w:val="0"/>
          <w:sz w:val="24"/>
        </w:rPr>
        <w:t>高等教育出版社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，2009</w:t>
      </w:r>
      <w:r w:rsidRPr="00B108F4">
        <w:rPr>
          <w:rFonts w:ascii="宋体" w:hAnsi="宋体" w:cs="宋体"/>
          <w:color w:val="000000"/>
          <w:kern w:val="0"/>
          <w:sz w:val="24"/>
        </w:rPr>
        <w:t>年版。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711政治学</w:t>
      </w: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综合</w:t>
      </w: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一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①</w:t>
      </w:r>
      <w:r w:rsidRPr="00B108F4">
        <w:rPr>
          <w:rFonts w:hint="eastAsia"/>
          <w:color w:val="000000"/>
          <w:sz w:val="24"/>
        </w:rPr>
        <w:t>《国际关系理论：思想、范式与命题》，王帆、曲博主编，世界知识出版社，</w:t>
      </w:r>
      <w:r w:rsidRPr="00B108F4">
        <w:rPr>
          <w:rFonts w:hint="eastAsia"/>
          <w:color w:val="000000"/>
          <w:sz w:val="24"/>
        </w:rPr>
        <w:t>2013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hint="eastAsia"/>
          <w:color w:val="00000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②</w:t>
      </w:r>
      <w:r w:rsidRPr="00B108F4">
        <w:rPr>
          <w:rFonts w:hint="eastAsia"/>
          <w:color w:val="000000"/>
          <w:sz w:val="24"/>
        </w:rPr>
        <w:t>《权力</w:t>
      </w:r>
      <w:r w:rsidRPr="00B108F4">
        <w:rPr>
          <w:rFonts w:ascii="宋体" w:hAnsi="宋体" w:hint="eastAsia"/>
          <w:color w:val="000000"/>
          <w:sz w:val="24"/>
        </w:rPr>
        <w:t>·</w:t>
      </w:r>
      <w:r w:rsidRPr="00B108F4">
        <w:rPr>
          <w:rFonts w:hint="eastAsia"/>
          <w:color w:val="000000"/>
          <w:sz w:val="24"/>
        </w:rPr>
        <w:t>制度</w:t>
      </w:r>
      <w:r w:rsidRPr="00B108F4">
        <w:rPr>
          <w:rFonts w:ascii="宋体" w:hAnsi="宋体" w:hint="eastAsia"/>
          <w:color w:val="000000"/>
          <w:sz w:val="24"/>
        </w:rPr>
        <w:t>·</w:t>
      </w:r>
      <w:r w:rsidRPr="00B108F4">
        <w:rPr>
          <w:rFonts w:hint="eastAsia"/>
          <w:color w:val="000000"/>
          <w:sz w:val="24"/>
        </w:rPr>
        <w:t>文化》，</w:t>
      </w:r>
      <w:proofErr w:type="gramStart"/>
      <w:r w:rsidRPr="00B108F4">
        <w:rPr>
          <w:rFonts w:hint="eastAsia"/>
          <w:color w:val="000000"/>
          <w:sz w:val="24"/>
        </w:rPr>
        <w:t>秦亚青</w:t>
      </w:r>
      <w:proofErr w:type="gramEnd"/>
      <w:r w:rsidRPr="00B108F4">
        <w:rPr>
          <w:rFonts w:hint="eastAsia"/>
          <w:color w:val="000000"/>
          <w:sz w:val="24"/>
        </w:rPr>
        <w:t>著，北京大学出版社，</w:t>
      </w:r>
      <w:r w:rsidRPr="00B108F4">
        <w:rPr>
          <w:rFonts w:hint="eastAsia"/>
          <w:color w:val="000000"/>
          <w:sz w:val="24"/>
        </w:rPr>
        <w:t>2005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hint="eastAsia"/>
          <w:color w:val="00000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③</w:t>
      </w:r>
      <w:r w:rsidRPr="00B108F4">
        <w:rPr>
          <w:rFonts w:hint="eastAsia"/>
          <w:color w:val="000000"/>
          <w:sz w:val="24"/>
        </w:rPr>
        <w:t>《政治学基础》，</w:t>
      </w:r>
      <w:hyperlink r:id="rId5" w:tgtFrame="_blank" w:history="1">
        <w:r w:rsidRPr="00B108F4">
          <w:rPr>
            <w:rFonts w:ascii="宋体" w:hAnsi="宋体" w:cs="宋体"/>
            <w:color w:val="000000"/>
            <w:kern w:val="0"/>
            <w:sz w:val="24"/>
          </w:rPr>
          <w:t>王浦</w:t>
        </w:r>
        <w:proofErr w:type="gramStart"/>
        <w:r w:rsidRPr="00B108F4">
          <w:rPr>
            <w:rFonts w:ascii="宋体" w:hAnsi="宋体" w:cs="宋体"/>
            <w:color w:val="000000"/>
            <w:kern w:val="0"/>
            <w:sz w:val="24"/>
          </w:rPr>
          <w:t>劬</w:t>
        </w:r>
        <w:proofErr w:type="gramEnd"/>
      </w:hyperlink>
      <w:r w:rsidRPr="00B108F4">
        <w:rPr>
          <w:rFonts w:ascii="宋体" w:hAnsi="宋体" w:cs="宋体" w:hint="eastAsia"/>
          <w:color w:val="000000"/>
          <w:kern w:val="0"/>
          <w:sz w:val="24"/>
        </w:rPr>
        <w:t>等</w:t>
      </w:r>
      <w:r w:rsidRPr="00B108F4">
        <w:rPr>
          <w:rFonts w:ascii="宋体" w:hAnsi="宋体" w:cs="宋体"/>
          <w:color w:val="000000"/>
          <w:kern w:val="0"/>
          <w:sz w:val="24"/>
        </w:rPr>
        <w:t>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北京大学出版社</w:t>
      </w:r>
      <w:r w:rsidRPr="00B108F4">
        <w:rPr>
          <w:rFonts w:ascii="宋体" w:hAnsi="宋体" w:cs="宋体"/>
          <w:color w:val="000000"/>
          <w:kern w:val="0"/>
          <w:sz w:val="24"/>
        </w:rPr>
        <w:t>，200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6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712政治学</w:t>
      </w: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综合二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①《政治科学基础》，唐晓、杨帆著，世界知识出版社，2007年版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《政治学十五讲》，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燕继荣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著，北京大学出版社，</w:t>
      </w:r>
      <w:r w:rsidRPr="00B108F4">
        <w:rPr>
          <w:rFonts w:ascii="宋体" w:hAnsi="宋体" w:cs="宋体"/>
          <w:color w:val="000000"/>
          <w:kern w:val="0"/>
          <w:sz w:val="24"/>
        </w:rPr>
        <w:t>2013年版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 w:hint="eastAsia"/>
          <w:color w:val="000000"/>
          <w:kern w:val="0"/>
          <w:sz w:val="24"/>
        </w:rPr>
        <w:t xml:space="preserve"> 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802国际关系史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①《简明国际关系史（1945—2002）》，肖月、朱立群主编，世界知识出版社，2003年版。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②</w:t>
      </w:r>
      <w:r w:rsidRPr="00B108F4">
        <w:rPr>
          <w:rFonts w:hint="eastAsia"/>
          <w:color w:val="000000"/>
          <w:sz w:val="24"/>
        </w:rPr>
        <w:t>《国际关系史》，刘德斌主编，高等教育出版社，</w:t>
      </w:r>
      <w:r w:rsidRPr="00B108F4">
        <w:rPr>
          <w:rFonts w:hint="eastAsia"/>
          <w:color w:val="000000"/>
          <w:sz w:val="24"/>
        </w:rPr>
        <w:t>2003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hint="eastAsia"/>
          <w:color w:val="00000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③</w:t>
      </w:r>
      <w:r w:rsidRPr="00B108F4">
        <w:rPr>
          <w:rFonts w:hint="eastAsia"/>
          <w:color w:val="000000"/>
          <w:sz w:val="24"/>
        </w:rPr>
        <w:t>《近现代国际关系史》，</w:t>
      </w:r>
      <w:proofErr w:type="gramStart"/>
      <w:r w:rsidRPr="00B108F4">
        <w:rPr>
          <w:rFonts w:hint="eastAsia"/>
          <w:color w:val="000000"/>
          <w:sz w:val="24"/>
        </w:rPr>
        <w:t>唐贤兴主编</w:t>
      </w:r>
      <w:proofErr w:type="gramEnd"/>
      <w:r w:rsidRPr="00B108F4">
        <w:rPr>
          <w:rFonts w:ascii="宋体" w:hAnsi="宋体" w:cs="宋体"/>
          <w:color w:val="000000"/>
          <w:kern w:val="0"/>
          <w:sz w:val="24"/>
        </w:rPr>
        <w:t>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复旦大学出版社</w:t>
      </w:r>
      <w:r w:rsidRPr="00B108F4">
        <w:rPr>
          <w:rFonts w:ascii="宋体" w:hAnsi="宋体" w:cs="宋体"/>
          <w:color w:val="000000"/>
          <w:kern w:val="0"/>
          <w:sz w:val="24"/>
        </w:rPr>
        <w:t>，200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2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806外交学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lastRenderedPageBreak/>
        <w:t> ①《外交学概论》，</w:t>
      </w:r>
      <w:proofErr w:type="gramStart"/>
      <w:r w:rsidRPr="00B108F4">
        <w:rPr>
          <w:rFonts w:ascii="宋体" w:hAnsi="宋体" w:cs="宋体"/>
          <w:color w:val="000000"/>
          <w:kern w:val="0"/>
          <w:sz w:val="24"/>
        </w:rPr>
        <w:t>鲁毅等</w:t>
      </w:r>
      <w:proofErr w:type="gramEnd"/>
      <w:r w:rsidRPr="00B108F4">
        <w:rPr>
          <w:rFonts w:ascii="宋体" w:hAnsi="宋体" w:cs="宋体"/>
          <w:color w:val="000000"/>
          <w:kern w:val="0"/>
          <w:sz w:val="24"/>
        </w:rPr>
        <w:t>编，世界知识出版社，2004年版；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②《中国近现代外交史(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第二版</w:t>
      </w:r>
      <w:r w:rsidRPr="00B108F4">
        <w:rPr>
          <w:rFonts w:ascii="宋体" w:hAnsi="宋体" w:cs="宋体"/>
          <w:color w:val="000000"/>
          <w:kern w:val="0"/>
          <w:sz w:val="24"/>
        </w:rPr>
        <w:t>)》，熊志勇等著，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北京大学</w:t>
      </w:r>
      <w:r w:rsidRPr="00B108F4">
        <w:rPr>
          <w:rFonts w:ascii="宋体" w:hAnsi="宋体" w:cs="宋体"/>
          <w:color w:val="000000"/>
          <w:kern w:val="0"/>
          <w:sz w:val="24"/>
        </w:rPr>
        <w:t>出版社，20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14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  <w:r w:rsidRPr="00B108F4">
        <w:rPr>
          <w:rFonts w:ascii="宋体" w:hAnsi="宋体" w:cs="宋体"/>
          <w:color w:val="000000"/>
          <w:kern w:val="0"/>
          <w:sz w:val="24"/>
        </w:rPr>
        <w:br/>
        <w:t> ③《中国当代外交史：1949—200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1</w:t>
      </w:r>
      <w:r w:rsidRPr="00B108F4">
        <w:rPr>
          <w:rFonts w:ascii="宋体" w:hAnsi="宋体" w:cs="宋体"/>
          <w:color w:val="000000"/>
          <w:kern w:val="0"/>
          <w:sz w:val="24"/>
        </w:rPr>
        <w:t>》，谢益显主编，中国青年出版社，20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02</w:t>
      </w:r>
      <w:r w:rsidRPr="00B108F4">
        <w:rPr>
          <w:rFonts w:ascii="宋体" w:hAnsi="宋体" w:cs="宋体"/>
          <w:color w:val="000000"/>
          <w:kern w:val="0"/>
          <w:sz w:val="24"/>
        </w:rPr>
        <w:t>年版；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④《外交决策》，张历历著，世界知识出版社，2007年版。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807经济学综合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现代世界经济论纲</w:t>
      </w:r>
      <w:r w:rsidRPr="00B108F4">
        <w:rPr>
          <w:rFonts w:ascii="宋体" w:hAnsi="宋体" w:cs="宋体"/>
          <w:color w:val="000000"/>
          <w:kern w:val="0"/>
          <w:sz w:val="24"/>
        </w:rPr>
        <w:t>》，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江瑞平、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竺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彩华</w:t>
      </w:r>
      <w:r w:rsidRPr="00B108F4">
        <w:rPr>
          <w:rFonts w:ascii="宋体" w:hAnsi="宋体" w:cs="宋体"/>
          <w:color w:val="000000"/>
          <w:kern w:val="0"/>
          <w:sz w:val="24"/>
        </w:rPr>
        <w:t>主编，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经济</w:t>
      </w:r>
      <w:r w:rsidRPr="00B108F4">
        <w:rPr>
          <w:rFonts w:ascii="宋体" w:hAnsi="宋体" w:cs="宋体"/>
          <w:color w:val="000000"/>
          <w:kern w:val="0"/>
          <w:sz w:val="24"/>
        </w:rPr>
        <w:t>科学出版社，20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12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②《西方经济学（微观部分）》，高鸿业主编，中国人民大学出版社，第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五</w:t>
      </w:r>
      <w:r w:rsidRPr="00B108F4">
        <w:rPr>
          <w:rFonts w:ascii="宋体" w:hAnsi="宋体" w:cs="宋体"/>
          <w:color w:val="000000"/>
          <w:kern w:val="0"/>
          <w:sz w:val="24"/>
        </w:rPr>
        <w:t>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③《西方经济学（宏观部分）》，高鸿业主编，中国人民大学出版社，第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五</w:t>
      </w:r>
      <w:r w:rsidRPr="00B108F4">
        <w:rPr>
          <w:rFonts w:ascii="宋体" w:hAnsi="宋体" w:cs="宋体"/>
          <w:color w:val="000000"/>
          <w:kern w:val="0"/>
          <w:sz w:val="24"/>
        </w:rPr>
        <w:t>版。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808国际政治概论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①《国际政治学概论》，李少军著，上海人民出版社，2005年版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②《国际政治学概论》，陈岳著，中国人民大学出版社，2006年版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③《当代西方政治制度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导论</w:t>
      </w:r>
      <w:r w:rsidRPr="00B108F4">
        <w:rPr>
          <w:rFonts w:ascii="宋体" w:hAnsi="宋体" w:cs="宋体"/>
          <w:color w:val="000000"/>
          <w:kern w:val="0"/>
          <w:sz w:val="24"/>
        </w:rPr>
        <w:t>》，唐晓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、王为、王春英</w:t>
      </w:r>
      <w:r w:rsidRPr="00B108F4">
        <w:rPr>
          <w:rFonts w:ascii="宋体" w:hAnsi="宋体" w:cs="宋体"/>
          <w:color w:val="000000"/>
          <w:kern w:val="0"/>
          <w:sz w:val="24"/>
        </w:rPr>
        <w:t>著，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中国人民大学出版社</w:t>
      </w:r>
      <w:r w:rsidRPr="00B108F4">
        <w:rPr>
          <w:rFonts w:ascii="宋体" w:hAnsi="宋体" w:cs="宋体"/>
          <w:color w:val="000000"/>
          <w:kern w:val="0"/>
          <w:sz w:val="24"/>
        </w:rPr>
        <w:t>，20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11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④《当代中国政府》，王春英著，河南人民出版社，2004年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版</w:t>
      </w:r>
      <w:r w:rsidRPr="00B108F4">
        <w:rPr>
          <w:rFonts w:ascii="宋体" w:hAnsi="宋体" w:cs="宋体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</w:t>
      </w: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10政治学理论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政治学基础</w:t>
      </w:r>
      <w:r w:rsidRPr="00B108F4">
        <w:rPr>
          <w:rFonts w:ascii="宋体" w:hAnsi="宋体" w:cs="宋体"/>
          <w:color w:val="000000"/>
          <w:kern w:val="0"/>
          <w:sz w:val="24"/>
        </w:rPr>
        <w:t>》，</w:t>
      </w:r>
      <w:hyperlink r:id="rId6" w:tgtFrame="_blank" w:history="1">
        <w:r w:rsidRPr="00B108F4">
          <w:rPr>
            <w:rFonts w:ascii="宋体" w:hAnsi="宋体" w:cs="宋体"/>
            <w:color w:val="000000"/>
            <w:kern w:val="0"/>
            <w:sz w:val="24"/>
          </w:rPr>
          <w:t>王浦</w:t>
        </w:r>
        <w:proofErr w:type="gramStart"/>
        <w:r w:rsidRPr="00B108F4">
          <w:rPr>
            <w:rFonts w:ascii="宋体" w:hAnsi="宋体" w:cs="宋体"/>
            <w:color w:val="000000"/>
            <w:kern w:val="0"/>
            <w:sz w:val="24"/>
          </w:rPr>
          <w:t>劬</w:t>
        </w:r>
        <w:proofErr w:type="gramEnd"/>
      </w:hyperlink>
      <w:r w:rsidRPr="00B108F4">
        <w:rPr>
          <w:rFonts w:ascii="宋体" w:hAnsi="宋体" w:cs="宋体"/>
          <w:color w:val="000000"/>
          <w:kern w:val="0"/>
          <w:sz w:val="24"/>
        </w:rPr>
        <w:t>著，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北京大学出版社</w:t>
      </w:r>
      <w:r w:rsidRPr="00B108F4">
        <w:rPr>
          <w:rFonts w:ascii="宋体" w:hAnsi="宋体" w:cs="宋体"/>
          <w:color w:val="000000"/>
          <w:kern w:val="0"/>
          <w:sz w:val="24"/>
        </w:rPr>
        <w:t>，200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6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西方政治思想史</w:t>
      </w:r>
      <w:r w:rsidRPr="00B108F4">
        <w:rPr>
          <w:rFonts w:ascii="宋体" w:hAnsi="宋体" w:cs="宋体"/>
          <w:color w:val="000000"/>
          <w:kern w:val="0"/>
          <w:sz w:val="24"/>
        </w:rPr>
        <w:t>》，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徐大同主编</w:t>
      </w:r>
      <w:r w:rsidRPr="00B108F4">
        <w:rPr>
          <w:rFonts w:ascii="宋体" w:hAnsi="宋体" w:cs="宋体"/>
          <w:color w:val="000000"/>
          <w:kern w:val="0"/>
          <w:sz w:val="24"/>
        </w:rPr>
        <w:t>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天津教育出版社，</w:t>
      </w:r>
      <w:r w:rsidRPr="00B108F4">
        <w:rPr>
          <w:rFonts w:ascii="宋体" w:hAnsi="宋体" w:cs="宋体" w:hint="eastAsia"/>
          <w:color w:val="000000"/>
          <w:sz w:val="24"/>
        </w:rPr>
        <w:t>2002年版</w:t>
      </w:r>
      <w:r w:rsidRPr="00B108F4">
        <w:rPr>
          <w:rFonts w:ascii="宋体" w:hAnsi="宋体" w:cs="宋体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714法语语言基础</w:t>
      </w:r>
    </w:p>
    <w:p w:rsidR="00E00F66" w:rsidRPr="00B108F4" w:rsidRDefault="00E00F66" w:rsidP="00E00F66">
      <w:pPr>
        <w:widowControl/>
        <w:tabs>
          <w:tab w:val="left" w:pos="180"/>
        </w:tabs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①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《最新法语语法练习与指导（高级）》,张彤，上海译文出版社，2002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br/>
      </w:r>
      <w:r w:rsidRPr="00B108F4">
        <w:rPr>
          <w:rFonts w:ascii="宋体" w:hAnsi="宋体" w:cs="宋体"/>
          <w:color w:val="000000"/>
          <w:kern w:val="0"/>
          <w:sz w:val="24"/>
        </w:rPr>
        <w:t xml:space="preserve"> ②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《法国语言与文化》,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童佩智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等,外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研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社，2005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br/>
      </w:r>
      <w:r w:rsidRPr="00B108F4">
        <w:rPr>
          <w:rFonts w:ascii="宋体" w:hAnsi="宋体" w:cs="宋体"/>
          <w:color w:val="000000"/>
          <w:kern w:val="0"/>
          <w:sz w:val="24"/>
        </w:rPr>
        <w:t xml:space="preserve"> ③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《法语（4）》，马晓宏等，外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研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社，1993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br/>
      </w:r>
      <w:r w:rsidRPr="00B108F4">
        <w:rPr>
          <w:rFonts w:ascii="宋体" w:hAnsi="宋体" w:cs="宋体"/>
          <w:color w:val="000000"/>
          <w:kern w:val="0"/>
          <w:sz w:val="24"/>
        </w:rPr>
        <w:t xml:space="preserve"> ④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《法语阅读理解》（系列丛书），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许钧等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，上海译文出版社，2004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 w:hint="eastAsia"/>
          <w:color w:val="000000"/>
          <w:kern w:val="0"/>
          <w:sz w:val="24"/>
        </w:rPr>
        <w:t>⑤《法语基础语法与练习》，郭玉梅，北京大学出版社，2003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widowControl/>
        <w:spacing w:line="288" w:lineRule="auto"/>
        <w:ind w:firstLineChars="50" w:firstLine="120"/>
        <w:jc w:val="left"/>
        <w:rPr>
          <w:rFonts w:ascii="宋体" w:hAnsi="宋体" w:cs="宋体" w:hint="eastAsia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805</w:t>
      </w:r>
      <w:proofErr w:type="gramStart"/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法汉互译</w:t>
      </w:r>
      <w:proofErr w:type="gramEnd"/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①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《口译学习与实践》，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庄晨燕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等，外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研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社，2008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②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《法汉汉法翻译训练与解析》，李军等，外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研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社，2007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spacing w:line="288" w:lineRule="auto"/>
        <w:ind w:leftChars="57" w:left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③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《法汉翻译理论与实践》，罗顺江等，外</w:t>
      </w:r>
      <w:proofErr w:type="gramStart"/>
      <w:r w:rsidRPr="00B108F4">
        <w:rPr>
          <w:rFonts w:ascii="宋体" w:hAnsi="宋体" w:cs="宋体" w:hint="eastAsia"/>
          <w:color w:val="000000"/>
          <w:kern w:val="0"/>
          <w:sz w:val="24"/>
        </w:rPr>
        <w:t>研</w:t>
      </w:r>
      <w:proofErr w:type="gramEnd"/>
      <w:r w:rsidRPr="00B108F4">
        <w:rPr>
          <w:rFonts w:ascii="宋体" w:hAnsi="宋体" w:cs="宋体" w:hint="eastAsia"/>
          <w:color w:val="000000"/>
          <w:kern w:val="0"/>
          <w:sz w:val="24"/>
        </w:rPr>
        <w:t>社，2004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br/>
      </w:r>
      <w:r w:rsidRPr="00B108F4">
        <w:rPr>
          <w:rFonts w:ascii="宋体" w:hAnsi="宋体" w:cs="宋体"/>
          <w:color w:val="000000"/>
          <w:kern w:val="0"/>
          <w:sz w:val="24"/>
        </w:rPr>
        <w:t>④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《文学与翻译》，许渊冲，北京大学出版社，2003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spacing w:line="288" w:lineRule="auto"/>
        <w:ind w:leftChars="48" w:left="101"/>
        <w:rPr>
          <w:rFonts w:ascii="宋体" w:hAnsi="宋体" w:cs="宋体" w:hint="eastAsia"/>
          <w:color w:val="000000"/>
          <w:kern w:val="0"/>
          <w:sz w:val="24"/>
        </w:rPr>
      </w:pPr>
    </w:p>
    <w:p w:rsidR="00E00F66" w:rsidRPr="00B108F4" w:rsidRDefault="00E00F66" w:rsidP="00E00F66">
      <w:pPr>
        <w:spacing w:line="288" w:lineRule="auto"/>
        <w:rPr>
          <w:rFonts w:ascii="宋体" w:hAnsi="宋体" w:cs="宋体" w:hint="eastAsia"/>
          <w:b/>
          <w:bCs/>
          <w:color w:val="000000"/>
          <w:kern w:val="0"/>
          <w:sz w:val="24"/>
        </w:rPr>
      </w:pP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lastRenderedPageBreak/>
        <w:t>715基础日语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①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《日汉翻译要义》，孔繁明，中国对外翻译出版公司，2004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②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《小说翻译与文化构建》，王志松，清华大学出版社，2011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③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《新日本语语法》（增订本），朱万清，外语教学与研究出版社，1992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</w:p>
    <w:p w:rsidR="00E00F66" w:rsidRPr="00B108F4" w:rsidRDefault="00E00F66" w:rsidP="00E00F66">
      <w:pPr>
        <w:spacing w:line="288" w:lineRule="auto"/>
        <w:rPr>
          <w:rFonts w:ascii="宋体" w:hAnsi="宋体" w:cs="宋体" w:hint="eastAsia"/>
          <w:b/>
          <w:bCs/>
          <w:color w:val="000000"/>
          <w:kern w:val="0"/>
          <w:sz w:val="24"/>
        </w:rPr>
      </w:pP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803日本概况</w:t>
      </w:r>
    </w:p>
    <w:p w:rsidR="00E00F66" w:rsidRPr="00B108F4" w:rsidRDefault="00E00F66" w:rsidP="00E00F66">
      <w:pPr>
        <w:tabs>
          <w:tab w:val="left" w:pos="180"/>
        </w:tabs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①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《日本文化概观》，苑崇利，外语教学与研究出版社，2008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②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《日本现代文学》，田鸣，南开大学出版社，2010年版。</w:t>
      </w:r>
    </w:p>
    <w:p w:rsidR="00E00F66" w:rsidRPr="00B108F4" w:rsidRDefault="00E00F66" w:rsidP="00E00F66">
      <w:pPr>
        <w:spacing w:line="288" w:lineRule="auto"/>
        <w:ind w:firstLineChars="50" w:firstLine="120"/>
        <w:rPr>
          <w:rFonts w:ascii="宋体" w:hAnsi="宋体" w:cs="宋体" w:hint="eastAsia"/>
          <w:color w:val="000000"/>
          <w:kern w:val="0"/>
          <w:sz w:val="24"/>
        </w:rPr>
      </w:pP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B108F4">
        <w:rPr>
          <w:rFonts w:ascii="宋体" w:hAnsi="宋体" w:cs="宋体"/>
          <w:b/>
          <w:bCs/>
          <w:color w:val="000000"/>
          <w:kern w:val="0"/>
          <w:sz w:val="24"/>
        </w:rPr>
        <w:t>809</w:t>
      </w:r>
      <w:r w:rsidRPr="00B108F4">
        <w:rPr>
          <w:rFonts w:ascii="宋体" w:hAnsi="宋体" w:cs="宋体" w:hint="eastAsia"/>
          <w:b/>
          <w:bCs/>
          <w:color w:val="000000"/>
          <w:kern w:val="0"/>
          <w:sz w:val="24"/>
        </w:rPr>
        <w:t>中国特色社会主义理论</w:t>
      </w:r>
    </w:p>
    <w:p w:rsidR="00E00F66" w:rsidRPr="00B108F4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①《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毛泽东思想和中国特色社会主义理论体系概论</w:t>
      </w:r>
      <w:r w:rsidRPr="00B108F4">
        <w:rPr>
          <w:rFonts w:ascii="宋体" w:hAnsi="宋体" w:cs="宋体"/>
          <w:color w:val="000000"/>
          <w:kern w:val="0"/>
          <w:sz w:val="24"/>
        </w:rPr>
        <w:t>》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（2013年修订版）</w:t>
      </w:r>
      <w:r w:rsidRPr="00B108F4">
        <w:rPr>
          <w:rFonts w:ascii="宋体" w:hAnsi="宋体" w:cs="宋体"/>
          <w:color w:val="000000"/>
          <w:kern w:val="0"/>
          <w:sz w:val="24"/>
        </w:rPr>
        <w:t>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本书编写组</w:t>
      </w:r>
      <w:r w:rsidRPr="00B108F4">
        <w:rPr>
          <w:rFonts w:ascii="宋体" w:hAnsi="宋体" w:cs="宋体"/>
          <w:color w:val="000000"/>
          <w:kern w:val="0"/>
          <w:sz w:val="24"/>
        </w:rPr>
        <w:t>主编，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高等教育出版社，2014年1月第4版；</w:t>
      </w:r>
    </w:p>
    <w:p w:rsidR="00E00F66" w:rsidRPr="00B108F4" w:rsidRDefault="00E00F66" w:rsidP="00E00F66">
      <w:pPr>
        <w:spacing w:line="288" w:lineRule="auto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 ②《科学社会主义理论与实践》，高放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、李景治、蒲国良主编</w:t>
      </w:r>
      <w:r w:rsidRPr="00B108F4">
        <w:rPr>
          <w:rFonts w:ascii="宋体" w:hAnsi="宋体" w:cs="宋体"/>
          <w:color w:val="000000"/>
          <w:kern w:val="0"/>
          <w:sz w:val="24"/>
        </w:rPr>
        <w:t>，中国人民大学出版社，200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5</w:t>
      </w:r>
      <w:r w:rsidRPr="00B108F4">
        <w:rPr>
          <w:rFonts w:ascii="宋体" w:hAnsi="宋体" w:cs="宋体"/>
          <w:color w:val="000000"/>
          <w:kern w:val="0"/>
          <w:sz w:val="24"/>
        </w:rPr>
        <w:t>年版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E00F66" w:rsidRPr="0047340E" w:rsidRDefault="00E00F66" w:rsidP="00E00F66">
      <w:pPr>
        <w:spacing w:line="288" w:lineRule="auto"/>
        <w:ind w:firstLineChars="100" w:firstLine="240"/>
        <w:rPr>
          <w:rFonts w:ascii="宋体" w:hAnsi="宋体" w:cs="宋体" w:hint="eastAsia"/>
          <w:color w:val="000000"/>
          <w:kern w:val="0"/>
          <w:sz w:val="24"/>
        </w:rPr>
      </w:pPr>
      <w:r w:rsidRPr="00B108F4">
        <w:rPr>
          <w:rFonts w:ascii="宋体" w:hAnsi="宋体" w:cs="宋体"/>
          <w:color w:val="000000"/>
          <w:kern w:val="0"/>
          <w:sz w:val="24"/>
        </w:rPr>
        <w:t>③</w:t>
      </w:r>
      <w:r w:rsidRPr="00B108F4">
        <w:rPr>
          <w:rFonts w:ascii="宋体" w:hAnsi="宋体" w:cs="宋体" w:hint="eastAsia"/>
          <w:color w:val="000000"/>
          <w:kern w:val="0"/>
          <w:sz w:val="24"/>
        </w:rPr>
        <w:t>《中国特色社会主义理论与实践研究》（2013年修订版），本书编写组主编，高等教育出版社，2013年8月第2版。</w:t>
      </w:r>
    </w:p>
    <w:p w:rsidR="00E00F66" w:rsidRPr="0047340E" w:rsidRDefault="00E00F66" w:rsidP="00E00F66">
      <w:pPr>
        <w:spacing w:line="288" w:lineRule="auto"/>
        <w:rPr>
          <w:rFonts w:ascii="宋体" w:hAnsi="宋体" w:cs="宋体" w:hint="eastAsia"/>
          <w:color w:val="000000"/>
          <w:kern w:val="0"/>
          <w:sz w:val="24"/>
        </w:rPr>
      </w:pPr>
    </w:p>
    <w:p w:rsidR="00E00F66" w:rsidRPr="00EE4B4D" w:rsidRDefault="00E00F66" w:rsidP="00E00F66">
      <w:pPr>
        <w:widowControl/>
        <w:spacing w:line="288" w:lineRule="auto"/>
        <w:jc w:val="left"/>
        <w:rPr>
          <w:rFonts w:ascii="宋体" w:hAnsi="宋体" w:cs="宋体" w:hint="eastAsia"/>
          <w:b/>
          <w:kern w:val="0"/>
          <w:sz w:val="24"/>
        </w:rPr>
      </w:pPr>
      <w:r w:rsidRPr="00EE4B4D">
        <w:rPr>
          <w:rFonts w:ascii="宋体" w:hAnsi="宋体" w:cs="宋体" w:hint="eastAsia"/>
          <w:b/>
          <w:kern w:val="0"/>
          <w:sz w:val="24"/>
        </w:rPr>
        <w:t>055102英语口译（专业学位）</w:t>
      </w:r>
    </w:p>
    <w:p w:rsidR="00E00F66" w:rsidRPr="0047340E" w:rsidRDefault="00E00F66" w:rsidP="00E00F66">
      <w:pPr>
        <w:widowControl/>
        <w:spacing w:line="288" w:lineRule="auto"/>
        <w:ind w:firstLineChars="200" w:firstLine="480"/>
        <w:jc w:val="left"/>
        <w:rPr>
          <w:rFonts w:ascii="宋体" w:hAnsi="宋体" w:cs="宋体" w:hint="eastAsia"/>
          <w:b/>
          <w:color w:val="000000"/>
          <w:kern w:val="0"/>
          <w:sz w:val="24"/>
        </w:rPr>
      </w:pPr>
      <w:r w:rsidRPr="0047340E">
        <w:rPr>
          <w:rFonts w:ascii="宋体" w:hAnsi="宋体" w:cs="宋体" w:hint="eastAsia"/>
          <w:color w:val="000000"/>
          <w:kern w:val="0"/>
          <w:sz w:val="24"/>
        </w:rPr>
        <w:t>该专业除政治为全国统考外，其他三门专业课由我院命题，考试内容和形</w:t>
      </w:r>
      <w:r w:rsidRPr="0047340E">
        <w:rPr>
          <w:rFonts w:hint="eastAsia"/>
          <w:color w:val="000000"/>
          <w:sz w:val="24"/>
        </w:rPr>
        <w:t>式等</w:t>
      </w:r>
      <w:r w:rsidRPr="0047340E">
        <w:rPr>
          <w:rFonts w:ascii="宋体" w:hAnsi="宋体" w:cs="宋体" w:hint="eastAsia"/>
          <w:color w:val="000000"/>
          <w:kern w:val="0"/>
          <w:sz w:val="24"/>
        </w:rPr>
        <w:t>请参考翻译硕士全国教育指导委员会编制的最新《全日制翻译硕士专业学位（MTI）研究生入学考试大纲》。</w:t>
      </w:r>
      <w:r w:rsidRPr="0047340E">
        <w:rPr>
          <w:rFonts w:ascii="宋体" w:hAnsi="宋体" w:cs="宋体"/>
          <w:color w:val="000000"/>
          <w:kern w:val="0"/>
          <w:sz w:val="24"/>
        </w:rPr>
        <w:br/>
      </w:r>
    </w:p>
    <w:p w:rsidR="00E00F66" w:rsidRPr="0047340E" w:rsidRDefault="00E00F66" w:rsidP="00E00F66">
      <w:pPr>
        <w:widowControl/>
        <w:spacing w:line="288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</w:p>
    <w:p w:rsidR="00B25315" w:rsidRDefault="00B25315" w:rsidP="00E00F66">
      <w:bookmarkStart w:id="0" w:name="_GoBack"/>
      <w:bookmarkEnd w:id="0"/>
    </w:p>
    <w:sectPr w:rsidR="00B253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66"/>
    <w:rsid w:val="00B25315"/>
    <w:rsid w:val="00E0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i.baidu.com/fly1564335/blog/item/4cd3204ef41c90cfd1c86a86.html" TargetMode="External"/><Relationship Id="rId5" Type="http://schemas.openxmlformats.org/officeDocument/2006/relationships/hyperlink" Target="http://hi.baidu.com/fly1564335/blog/item/4cd3204ef41c90cfd1c86a8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1813</Characters>
  <Application>Microsoft Office Word</Application>
  <DocSecurity>0</DocSecurity>
  <Lines>15</Lines>
  <Paragraphs>4</Paragraphs>
  <ScaleCrop>false</ScaleCrop>
  <Company>China Foreign Affairs University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外交学院</dc:creator>
  <cp:lastModifiedBy>外交学院</cp:lastModifiedBy>
  <cp:revision>1</cp:revision>
  <dcterms:created xsi:type="dcterms:W3CDTF">2014-09-22T07:33:00Z</dcterms:created>
  <dcterms:modified xsi:type="dcterms:W3CDTF">2014-09-22T07:33:00Z</dcterms:modified>
</cp:coreProperties>
</file>